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83A" w:rsidRDefault="0077383A" w:rsidP="00E80148">
      <w:pPr>
        <w:spacing w:after="0" w:line="240" w:lineRule="auto"/>
        <w:ind w:firstLine="709"/>
        <w:jc w:val="center"/>
        <w:rPr>
          <w:rFonts w:ascii="Times New Roman" w:hAnsi="Times New Roman" w:cs="Times New Roman"/>
          <w:sz w:val="28"/>
          <w:szCs w:val="28"/>
        </w:rPr>
      </w:pPr>
      <w:r w:rsidRPr="0077383A">
        <w:rPr>
          <w:rFonts w:ascii="Times New Roman" w:hAnsi="Times New Roman" w:cs="Times New Roman"/>
          <w:sz w:val="28"/>
          <w:szCs w:val="28"/>
        </w:rPr>
        <w:t>Лекция 5</w:t>
      </w:r>
      <w:r w:rsidR="0045129D" w:rsidRPr="0077383A">
        <w:rPr>
          <w:rFonts w:ascii="Times New Roman" w:hAnsi="Times New Roman" w:cs="Times New Roman"/>
          <w:sz w:val="28"/>
          <w:szCs w:val="28"/>
        </w:rPr>
        <w:t>. Виды и классификация рисков</w:t>
      </w:r>
      <w:bookmarkStart w:id="0" w:name="_GoBack"/>
      <w:bookmarkEnd w:id="0"/>
    </w:p>
    <w:p w:rsidR="00E80148" w:rsidRPr="0077383A" w:rsidRDefault="00E80148" w:rsidP="0077383A">
      <w:pPr>
        <w:spacing w:after="0" w:line="240" w:lineRule="auto"/>
        <w:ind w:firstLine="709"/>
        <w:jc w:val="both"/>
        <w:rPr>
          <w:rFonts w:ascii="Times New Roman" w:hAnsi="Times New Roman" w:cs="Times New Roman"/>
          <w:sz w:val="28"/>
          <w:szCs w:val="28"/>
        </w:rPr>
      </w:pP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В экономической науке сформировались несколько вариантов классификации рисков. Общая система рисков, включающая в себя различные варианты их классификации и охватывающая все виды экономической деятельности, группирует риски по следующим признакам.</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1. По сфере возникновения или по характеру учета:</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а) внешние риски (источник возникновения — внешняя по отношению к предприятию среда);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б) внутренние риски (источником возникновения является само предприятие).</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2. По уровню принятия решения: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а) макроэкономические (глобальные) риски;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б) риски на уровне отдельною предприятия (локальные).</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3. По продолжительности действия во времени:</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а) кратковременные риски (например, транспортный риск);</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б) постоянные риски (например, риск неплатежа).</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4. По степени правомерности:</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а) оправданный риск;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б) неоправданный риск.</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5. В зависимости от степени воздействия: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а) допустимый или минимальный риск (потери меньше ожидаемой прибыли);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б) критический риск I степени (потери равны ожидаемой прибыли) и критический риск II степени (при данном уровне потерь затраты на производство продукции не окупаются);</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в) катастрофический риск (угроза банкротства).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6. В зависимости от возможности страхования:</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а) страхуемые риски (например, потери в результате порчи или уничтожения продукции при транспортировке, невыполнение обязательств субподрядчиками);</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б) </w:t>
      </w:r>
      <w:proofErr w:type="spellStart"/>
      <w:r w:rsidRPr="0077383A">
        <w:rPr>
          <w:rFonts w:ascii="Times New Roman" w:hAnsi="Times New Roman" w:cs="Times New Roman"/>
          <w:sz w:val="28"/>
          <w:szCs w:val="28"/>
        </w:rPr>
        <w:t>нестрахуемые</w:t>
      </w:r>
      <w:proofErr w:type="spellEnd"/>
      <w:r w:rsidRPr="0077383A">
        <w:rPr>
          <w:rFonts w:ascii="Times New Roman" w:hAnsi="Times New Roman" w:cs="Times New Roman"/>
          <w:sz w:val="28"/>
          <w:szCs w:val="28"/>
        </w:rPr>
        <w:t xml:space="preserve"> риски (коммерческий).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7. По объектам, подверженным воздействию риска: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а) риски нанесения ущерба жизни и здоровью граждан;</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б) имущественные риски. Эта группировка используется в страховом бизнесе.</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8. По характеру последствий воздействия риска:</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а) чистые риски, т. е. означающие возможность получения только отрицательного или нулевого результата (например, природно-естественные, экологические, транспортные);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б) спекулятивные риски, т. е. способные принести предприятию как потери, так и прибыль (биржевые риски).</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9. По видам потерь, возникающих в результате воздействия риска: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а) риск потери времени;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б) риск потери денег.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lastRenderedPageBreak/>
        <w:t xml:space="preserve">Данный принцип классификации рисков применяется в основном в зарубежной практике. Усиление одного из двух видов риска приводит, как правило, к появлению другого, что обусловлено высокой степенью их взаимозависимости.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По соотношению проявления вероятных негативных и позитивных последствий риска:</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а) приемлемый риск, соответствующий определенному балансу между ожидаемой выгодой и угрозой потерь;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б) риск, неприемлемый для экономического субъекта.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Представленная система рисков является универсальной, поскольку может быть применена для характеристики различных видов экономической деятельности. Любой из представленных критериев классификации рисков может быть использован для характеристики видов рисков, выделяемых по другим классификационным системам. Одна из них — наиболее распространенная — связана с распределением риска по различным направлениям деятельности предприятия.</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Согласно </w:t>
      </w:r>
      <w:proofErr w:type="gramStart"/>
      <w:r w:rsidRPr="0077383A">
        <w:rPr>
          <w:rFonts w:ascii="Times New Roman" w:hAnsi="Times New Roman" w:cs="Times New Roman"/>
          <w:sz w:val="28"/>
          <w:szCs w:val="28"/>
        </w:rPr>
        <w:t>подходу</w:t>
      </w:r>
      <w:proofErr w:type="gramEnd"/>
      <w:r w:rsidRPr="0077383A">
        <w:rPr>
          <w:rFonts w:ascii="Times New Roman" w:hAnsi="Times New Roman" w:cs="Times New Roman"/>
          <w:sz w:val="28"/>
          <w:szCs w:val="28"/>
        </w:rPr>
        <w:t xml:space="preserve"> к классификации риска по основным сферам, областям деятельности предприятия (организации) выделяют следующие виды риска: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1. Производственные риски — связаны с осуществлением любых видов производственной деятельности. Иногда выделяют производственно-хозяйственный, производственно-технический, производственно-технологический риски, исходя из специфики производственного процесса.</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2. Инновационные риски связаны с вероятностью потерь, возникающих при вложении предприятием средств в производство новых товаров и услуг, а также при разработке, освоении и внедрении технологических, организационных и других нововведений. В определенной степени инновационный риск является разновидностью производственного, с чем трудно не согласиться.</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3. Финансовые риски — это риски вероятности потерь денежных средств в процессе осуществления предприятием финансовой деятельности.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4. Коммерческие риски занимают особое место в системе классификации. Они возникают в процессе реализации товаров и услуг и вызваны вероятностью потери ресурсов, </w:t>
      </w:r>
      <w:proofErr w:type="spellStart"/>
      <w:r w:rsidRPr="0077383A">
        <w:rPr>
          <w:rFonts w:ascii="Times New Roman" w:hAnsi="Times New Roman" w:cs="Times New Roman"/>
          <w:sz w:val="28"/>
          <w:szCs w:val="28"/>
        </w:rPr>
        <w:t>недополучения</w:t>
      </w:r>
      <w:proofErr w:type="spellEnd"/>
      <w:r w:rsidRPr="0077383A">
        <w:rPr>
          <w:rFonts w:ascii="Times New Roman" w:hAnsi="Times New Roman" w:cs="Times New Roman"/>
          <w:sz w:val="28"/>
          <w:szCs w:val="28"/>
        </w:rPr>
        <w:t xml:space="preserve"> доходов или появления дополнительных расходов в результате осуществления коммерческих операций.</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5. Информационные риски обусловлены опасностью возникновения потерь из-за ошибок при сборе, анализе, контроле и регулировании информационной базы деятельности предприятия.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Например, неправильный выбор целей, необоснованное определение приоритетов общей экономической и рыночной стратегии предприятия; несоответствие организационно-экономической структуры целям предприятия; неэффективность систем бухгалтерского учета и финансовой отчетности; изменение объемов, надежности, достоверности исходной </w:t>
      </w:r>
      <w:r w:rsidRPr="0077383A">
        <w:rPr>
          <w:rFonts w:ascii="Times New Roman" w:hAnsi="Times New Roman" w:cs="Times New Roman"/>
          <w:sz w:val="28"/>
          <w:szCs w:val="28"/>
        </w:rPr>
        <w:lastRenderedPageBreak/>
        <w:t xml:space="preserve">информации; изменение периодичности, регулярности сообщений; недостаточный технический уровень средств обработки информации и др.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Социальные риски связаны с неэффективной организацией социальной инфраструктуры, недостатками в обеспечении безопасности деятельности работников.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Экологические риски обусловлены нарушениями установленных норм, нормативов по охране окружающей среды и безопасности жизнедеятельности.</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Политические риски являются рисками внешней среды. К ним относятся: страховой, валютный, налоговый риски, а также риск форс-мажорных обстоятельств.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Разделение рисков по видам, сферам деятельности предприятия является укрупненной классификацией. В рамках отдельной, конкретной сферы деятельности выделяются характерные для нее виды риска. Например, наиболее распространенными банковскими рисками являются: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1. Риск ликвидности — риск, связанный с потерей возможности банка своевременно и полностью обеспечивать выполнение своих долговых и финансовых обязательств перед всеми контрагентами, что, в свою очередь, определяется соотношением между собственным капиталом банка, привлеченными и размещенными средствами.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2. Процентный риск — возникает вследствие несовпадения объема требований и обязательств банка с фиксированной процентной ставкой, имеющих одинаковые сроки исполнения.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3. Риск недостаточной диверсификации активов/пассивов банка — приводит к повышенному уровню зависимости банка от отдельных сегментов финансовых рынков и к сложностям, связанным с переходом на новые финансовые инструменты.</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4. Операционный риск — связан с возможными ошибками при проведении операций, превышением полномочий должностными лицами, злоупотреблениями.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5. Валютный риск — обусловлен возможностью потерь при изменении курса иностранной валюты.</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6. Кредитный риск — риск, что заемщик окажется не в состоянии выполнять свои обязательства.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7. Инфляционный риск — риск, что полученные доходы в результате высокой инфляции обесцениваются быстрее, чем растут (с точки зрения покупательной способности), и др.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Для предприятий, осуществляющих производственную деятельность, можно выделить следующие виды рисков:</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 риск неполучения/</w:t>
      </w:r>
      <w:proofErr w:type="spellStart"/>
      <w:r w:rsidRPr="0077383A">
        <w:rPr>
          <w:rFonts w:ascii="Times New Roman" w:hAnsi="Times New Roman" w:cs="Times New Roman"/>
          <w:sz w:val="28"/>
          <w:szCs w:val="28"/>
        </w:rPr>
        <w:t>недополучения</w:t>
      </w:r>
      <w:proofErr w:type="spellEnd"/>
      <w:r w:rsidRPr="0077383A">
        <w:rPr>
          <w:rFonts w:ascii="Times New Roman" w:hAnsi="Times New Roman" w:cs="Times New Roman"/>
          <w:sz w:val="28"/>
          <w:szCs w:val="28"/>
        </w:rPr>
        <w:t xml:space="preserve"> исходного сырья, материалов;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риск остановки производства;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риск </w:t>
      </w:r>
      <w:proofErr w:type="spellStart"/>
      <w:r w:rsidRPr="0077383A">
        <w:rPr>
          <w:rFonts w:ascii="Times New Roman" w:hAnsi="Times New Roman" w:cs="Times New Roman"/>
          <w:sz w:val="28"/>
          <w:szCs w:val="28"/>
        </w:rPr>
        <w:t>нереализации</w:t>
      </w:r>
      <w:proofErr w:type="spellEnd"/>
      <w:r w:rsidRPr="0077383A">
        <w:rPr>
          <w:rFonts w:ascii="Times New Roman" w:hAnsi="Times New Roman" w:cs="Times New Roman"/>
          <w:sz w:val="28"/>
          <w:szCs w:val="28"/>
        </w:rPr>
        <w:t xml:space="preserve"> (</w:t>
      </w:r>
      <w:proofErr w:type="spellStart"/>
      <w:r w:rsidRPr="0077383A">
        <w:rPr>
          <w:rFonts w:ascii="Times New Roman" w:hAnsi="Times New Roman" w:cs="Times New Roman"/>
          <w:sz w:val="28"/>
          <w:szCs w:val="28"/>
        </w:rPr>
        <w:t>невостребованности</w:t>
      </w:r>
      <w:proofErr w:type="spellEnd"/>
      <w:r w:rsidRPr="0077383A">
        <w:rPr>
          <w:rFonts w:ascii="Times New Roman" w:hAnsi="Times New Roman" w:cs="Times New Roman"/>
          <w:sz w:val="28"/>
          <w:szCs w:val="28"/>
        </w:rPr>
        <w:t xml:space="preserve">) произведенной продукции;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риск </w:t>
      </w:r>
      <w:proofErr w:type="spellStart"/>
      <w:r w:rsidRPr="0077383A">
        <w:rPr>
          <w:rFonts w:ascii="Times New Roman" w:hAnsi="Times New Roman" w:cs="Times New Roman"/>
          <w:sz w:val="28"/>
          <w:szCs w:val="28"/>
        </w:rPr>
        <w:t>нереализации</w:t>
      </w:r>
      <w:proofErr w:type="spellEnd"/>
      <w:r w:rsidRPr="0077383A">
        <w:rPr>
          <w:rFonts w:ascii="Times New Roman" w:hAnsi="Times New Roman" w:cs="Times New Roman"/>
          <w:sz w:val="28"/>
          <w:szCs w:val="28"/>
        </w:rPr>
        <w:t xml:space="preserve"> производственных планов или инновационных проектов;</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 • риск неполучения/несвоевременного получения оплаты за реализованную продукцию;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lastRenderedPageBreak/>
        <w:t xml:space="preserve">• риск возврата покупателем продукции и др. </w:t>
      </w:r>
    </w:p>
    <w:p w:rsid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 xml:space="preserve">В зависимости от цели, сферы деятельности предприятие (организация) самостоятельно определяет принципы классификации, основные виды рисков с учетом специфики его функционирования, отрасли, региона. </w:t>
      </w:r>
    </w:p>
    <w:p w:rsidR="00AC4478" w:rsidRPr="0077383A" w:rsidRDefault="0045129D" w:rsidP="0077383A">
      <w:pPr>
        <w:spacing w:after="0" w:line="240" w:lineRule="auto"/>
        <w:ind w:firstLine="709"/>
        <w:jc w:val="both"/>
        <w:rPr>
          <w:rFonts w:ascii="Times New Roman" w:hAnsi="Times New Roman" w:cs="Times New Roman"/>
          <w:sz w:val="28"/>
          <w:szCs w:val="28"/>
        </w:rPr>
      </w:pPr>
      <w:r w:rsidRPr="0077383A">
        <w:rPr>
          <w:rFonts w:ascii="Times New Roman" w:hAnsi="Times New Roman" w:cs="Times New Roman"/>
          <w:sz w:val="28"/>
          <w:szCs w:val="28"/>
        </w:rPr>
        <w:t>Классификация рисков, определение их видов является основой для проведения качественного анализа рисков деятельности предприятия (организации) и должна быть ориентирована на выявление факторов и причин их возникновения.</w:t>
      </w:r>
    </w:p>
    <w:sectPr w:rsidR="00AC4478" w:rsidRPr="007738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A86"/>
    <w:rsid w:val="0045129D"/>
    <w:rsid w:val="0077383A"/>
    <w:rsid w:val="00AC4478"/>
    <w:rsid w:val="00E45A86"/>
    <w:rsid w:val="00E801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67024"/>
  <w15:chartTrackingRefBased/>
  <w15:docId w15:val="{96439679-2C95-4234-B97F-223BC83B9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1115</Words>
  <Characters>6357</Characters>
  <Application>Microsoft Office Word</Application>
  <DocSecurity>0</DocSecurity>
  <Lines>52</Lines>
  <Paragraphs>14</Paragraphs>
  <ScaleCrop>false</ScaleCrop>
  <Company/>
  <LinksUpToDate>false</LinksUpToDate>
  <CharactersWithSpaces>7458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2020-12-23T16:32:00Z</dcterms:created>
  <dcterms:modified xsi:type="dcterms:W3CDTF">2020-12-23T17:11:00Z</dcterms:modified>
</cp:coreProperties>
</file>